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Ανάρτηση προσωρινών πινάκων επιτυχόντων και απορριπτέων για την Πρόσκληση Εκδήλωση Ενδιαφέροντος για συμμετοχή στην Πράξη </w:t>
      </w:r>
      <w:r>
        <w:rPr>
          <w:rStyle w:val="8"/>
          <w:rFonts w:cstheme="minorHAnsi"/>
          <w:sz w:val="26"/>
          <w:szCs w:val="26"/>
        </w:rPr>
        <w:t xml:space="preserve">«Ενεργητικές Πολίτικες και στοχευμένο πρόγραμμα κατάρτισης πιστοποίησης για την προώθηση των ανέργων στην απασχόληση στον τομέα του </w:t>
      </w:r>
      <w:r>
        <w:rPr>
          <w:rStyle w:val="8"/>
          <w:rFonts w:cstheme="minorHAnsi"/>
          <w:sz w:val="26"/>
          <w:szCs w:val="26"/>
          <w:lang w:val="en-US"/>
        </w:rPr>
        <w:t>F</w:t>
      </w:r>
      <w:r>
        <w:rPr>
          <w:rStyle w:val="8"/>
          <w:rFonts w:cstheme="minorHAnsi"/>
          <w:sz w:val="26"/>
          <w:szCs w:val="26"/>
        </w:rPr>
        <w:t xml:space="preserve">ood &amp; </w:t>
      </w:r>
      <w:r>
        <w:rPr>
          <w:rStyle w:val="8"/>
          <w:rFonts w:cstheme="minorHAnsi"/>
          <w:sz w:val="26"/>
          <w:szCs w:val="26"/>
          <w:lang w:val="en-US"/>
        </w:rPr>
        <w:t>B</w:t>
      </w:r>
      <w:r>
        <w:rPr>
          <w:rStyle w:val="8"/>
          <w:rFonts w:cstheme="minorHAnsi"/>
          <w:sz w:val="26"/>
          <w:szCs w:val="26"/>
        </w:rPr>
        <w:t xml:space="preserve">everage  </w:t>
      </w:r>
      <w:r>
        <w:rPr>
          <w:rStyle w:val="8"/>
          <w:rFonts w:cstheme="minorHAnsi"/>
          <w:sz w:val="26"/>
          <w:szCs w:val="26"/>
          <w:lang w:val="en-US"/>
        </w:rPr>
        <w:t>M</w:t>
      </w:r>
      <w:r>
        <w:rPr>
          <w:rStyle w:val="8"/>
          <w:rFonts w:cstheme="minorHAnsi"/>
          <w:sz w:val="26"/>
          <w:szCs w:val="26"/>
        </w:rPr>
        <w:t>anagement»</w:t>
      </w:r>
      <w:r>
        <w:rPr>
          <w:rStyle w:val="8"/>
          <w:rFonts w:cstheme="minorHAnsi"/>
          <w:b w:val="0"/>
          <w:bCs w:val="0"/>
          <w:sz w:val="26"/>
          <w:szCs w:val="26"/>
        </w:rPr>
        <w:t xml:space="preserve"> </w:t>
      </w:r>
      <w:r>
        <w:rPr>
          <w:rFonts w:cstheme="minorHAnsi"/>
          <w:b/>
          <w:bCs/>
          <w:sz w:val="26"/>
          <w:szCs w:val="26"/>
        </w:rPr>
        <w:t>(</w:t>
      </w:r>
      <w:r>
        <w:rPr>
          <w:rFonts w:cstheme="minorHAnsi"/>
          <w:b/>
          <w:bCs/>
          <w:sz w:val="26"/>
          <w:szCs w:val="26"/>
          <w:lang w:val="en-US"/>
        </w:rPr>
        <w:t>MIS</w:t>
      </w:r>
      <w:r>
        <w:rPr>
          <w:rFonts w:cstheme="minorHAnsi"/>
          <w:b/>
          <w:bCs/>
          <w:sz w:val="26"/>
          <w:szCs w:val="26"/>
        </w:rPr>
        <w:t xml:space="preserve"> 5067216)</w:t>
      </w:r>
      <w:r>
        <w:rPr>
          <w:rFonts w:cstheme="minorHAnsi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</w:t>
      </w:r>
    </w:p>
    <w:p>
      <w:pPr>
        <w:pStyle w:val="7"/>
        <w:shd w:val="clear" w:color="auto" w:fill="FFFFFF"/>
        <w:spacing w:before="0" w:beforeAutospacing="0" w:after="0" w:afterAutospacing="0"/>
        <w:textAlignment w:val="baseline"/>
        <w:rPr>
          <w:rStyle w:val="8"/>
          <w:rFonts w:ascii="inherit" w:hAnsi="inherit" w:cs="Segoe UI"/>
          <w:color w:val="262322"/>
          <w:sz w:val="26"/>
          <w:szCs w:val="26"/>
        </w:rPr>
      </w:pPr>
    </w:p>
    <w:p>
      <w:pPr>
        <w:pStyle w:val="7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Βάσει του από 10/05/2023 πρακτικού συνεδριάσεως της επιτροπής αξιολόγησης αιτήσεων του Επιμελητηριακού Ομίλου Ανάπτυξης Ελληνικών Νησιών (Ε.Ο.Α.Ε.Ν.)  στο πλαίσιο της Πρόσκλησης Εκδήλωσης Ενδιαφέροντος για συμμετοχή στην Πράξη </w:t>
      </w:r>
      <w:r>
        <w:rPr>
          <w:rStyle w:val="8"/>
          <w:rFonts w:asciiTheme="minorHAnsi" w:hAnsiTheme="minorHAnsi" w:cstheme="minorHAnsi"/>
          <w:sz w:val="22"/>
          <w:szCs w:val="22"/>
        </w:rPr>
        <w:t xml:space="preserve">«Ενεργητικές Πολίτικες και στοχευμένο πρόγραμμα κατάρτισης πιστοποίησης για την προώθηση των ανέργων στην απασχόληση στον τομέα του </w:t>
      </w:r>
      <w:r>
        <w:rPr>
          <w:rStyle w:val="8"/>
          <w:rFonts w:asciiTheme="minorHAnsi" w:hAnsiTheme="minorHAnsi" w:cstheme="minorHAnsi"/>
          <w:sz w:val="22"/>
          <w:szCs w:val="22"/>
          <w:lang w:val="en-US"/>
        </w:rPr>
        <w:t>F</w:t>
      </w:r>
      <w:r>
        <w:rPr>
          <w:rStyle w:val="8"/>
          <w:rFonts w:asciiTheme="minorHAnsi" w:hAnsiTheme="minorHAnsi" w:cstheme="minorHAnsi"/>
          <w:sz w:val="22"/>
          <w:szCs w:val="22"/>
        </w:rPr>
        <w:t xml:space="preserve">ood &amp; </w:t>
      </w:r>
      <w:r>
        <w:rPr>
          <w:rStyle w:val="8"/>
          <w:rFonts w:asciiTheme="minorHAnsi" w:hAnsiTheme="minorHAnsi" w:cstheme="minorHAnsi"/>
          <w:sz w:val="22"/>
          <w:szCs w:val="22"/>
          <w:lang w:val="en-US"/>
        </w:rPr>
        <w:t>B</w:t>
      </w:r>
      <w:r>
        <w:rPr>
          <w:rStyle w:val="8"/>
          <w:rFonts w:asciiTheme="minorHAnsi" w:hAnsiTheme="minorHAnsi" w:cstheme="minorHAnsi"/>
          <w:sz w:val="22"/>
          <w:szCs w:val="22"/>
        </w:rPr>
        <w:t xml:space="preserve">everage  </w:t>
      </w:r>
      <w:r>
        <w:rPr>
          <w:rStyle w:val="8"/>
          <w:rFonts w:asciiTheme="minorHAnsi" w:hAnsiTheme="minorHAnsi" w:cstheme="minorHAnsi"/>
          <w:sz w:val="22"/>
          <w:szCs w:val="22"/>
          <w:lang w:val="en-US"/>
        </w:rPr>
        <w:t>M</w:t>
      </w:r>
      <w:r>
        <w:rPr>
          <w:rStyle w:val="8"/>
          <w:rFonts w:asciiTheme="minorHAnsi" w:hAnsiTheme="minorHAnsi" w:cstheme="minorHAnsi"/>
          <w:sz w:val="22"/>
          <w:szCs w:val="22"/>
        </w:rPr>
        <w:t xml:space="preserve">anagement» με </w:t>
      </w:r>
      <w:r>
        <w:rPr>
          <w:rStyle w:val="8"/>
          <w:rFonts w:asciiTheme="minorHAnsi" w:hAnsiTheme="minorHAnsi" w:cstheme="minorHAnsi"/>
          <w:sz w:val="22"/>
          <w:szCs w:val="22"/>
          <w:lang w:val="en-US"/>
        </w:rPr>
        <w:t>MIS</w:t>
      </w:r>
      <w:r>
        <w:rPr>
          <w:rStyle w:val="8"/>
          <w:rFonts w:asciiTheme="minorHAnsi" w:hAnsiTheme="minorHAnsi" w:cstheme="minorHAnsi"/>
          <w:sz w:val="22"/>
          <w:szCs w:val="22"/>
        </w:rPr>
        <w:t xml:space="preserve"> 5067216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και έπειτα από τη συλλογή και τον έλεγχο των δικαιολογητικών ο Επιμελητηριακός Όμιλος Ανάπτυξης Ελληνικών Νησιών (Ε.Ο.Α.Ε.Ν.)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προβαίνει στη Συγκρότηση Προσωρινών Πινάκων (κατά φθίνουσα σειρά με βάση τη βαθμολογία) των Επιτυχόντων και των Απορριπτέων Υποψήφιων Ωφελούμενων. </w:t>
      </w:r>
      <w:bookmarkStart w:id="0" w:name="_Hlk134458735"/>
      <w:r>
        <w:rPr>
          <w:rFonts w:asciiTheme="minorHAnsi" w:hAnsiTheme="minorHAnsi" w:cstheme="minorHAnsi"/>
          <w:sz w:val="22"/>
          <w:szCs w:val="22"/>
        </w:rPr>
        <w:t>Δεν προέκυψαν επιλαχόντες.</w:t>
      </w:r>
      <w:r>
        <w:t xml:space="preserve"> </w:t>
      </w:r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Τα αποτελέσματα έχουν προκύψει βάσει της μοριοδότησής τους με βάση τις διαθέσιμες θέσεις που αναφέρονται στην σχετική Πρόσκληση (Κεφάλαιο 6. Κατανομή Ωφελούμενων).</w:t>
      </w:r>
    </w:p>
    <w:p>
      <w:pPr>
        <w:jc w:val="both"/>
      </w:pPr>
      <w:r>
        <w:rPr>
          <w:rFonts w:cstheme="minorHAnsi"/>
        </w:rPr>
        <w:t>Επισημαίνεται, όπως προβλέπεται στην Πρόσκληση, ότι οι μη επιλεγέντες ωφελούμενοι έχουν το δικαίωμα </w:t>
      </w:r>
      <w:r>
        <w:rPr>
          <w:rFonts w:cstheme="minorHAnsi"/>
          <w:b/>
          <w:bCs/>
        </w:rPr>
        <w:t>υποβολής αντιρρή</w:t>
      </w:r>
      <w:bookmarkStart w:id="1" w:name="_GoBack"/>
      <w:bookmarkEnd w:id="1"/>
      <w:r>
        <w:rPr>
          <w:rFonts w:cstheme="minorHAnsi"/>
          <w:b/>
          <w:bCs/>
        </w:rPr>
        <w:t>σεων εντός αποκλειστικής προθεσμίας πέντε (5) ημερών </w:t>
      </w:r>
      <w:r>
        <w:rPr>
          <w:rFonts w:cstheme="minorHAnsi"/>
        </w:rPr>
        <w:t xml:space="preserve">από την επομένη της δημοσίευσης του Προσωρινού Πίνακα Επιτυχόντων και Απορριπτέων </w:t>
      </w:r>
      <w:r>
        <w:rPr>
          <w:b/>
          <w:bCs/>
        </w:rPr>
        <w:t>ήτοι μέχρι και τις 15/05/2023</w:t>
      </w:r>
      <w:r>
        <w:t>, στην ειδική ιστοσελίδα της Πράξης (</w:t>
      </w:r>
      <w:r>
        <w:fldChar w:fldCharType="begin"/>
      </w:r>
      <w:r>
        <w:instrText xml:space="preserve"> HYPERLINK "https://katartisi.eoaen.com/" </w:instrText>
      </w:r>
      <w:r>
        <w:fldChar w:fldCharType="separate"/>
      </w:r>
      <w:r>
        <w:rPr>
          <w:rStyle w:val="6"/>
          <w:rFonts w:cstheme="minorHAnsi"/>
        </w:rPr>
        <w:t>https://katartisi.eoaen.com/</w:t>
      </w:r>
      <w:r>
        <w:rPr>
          <w:rStyle w:val="6"/>
          <w:rFonts w:cstheme="minorHAnsi"/>
        </w:rPr>
        <w:fldChar w:fldCharType="end"/>
      </w:r>
      <w:r>
        <w:rPr>
          <w:rStyle w:val="6"/>
          <w:rFonts w:cstheme="minorHAnsi"/>
        </w:rPr>
        <w:t>).</w:t>
      </w:r>
      <w:r>
        <w:rPr>
          <w:rStyle w:val="6"/>
          <w:rFonts w:cstheme="minorHAnsi"/>
          <w:u w:val="none"/>
        </w:rPr>
        <w:t xml:space="preserve"> </w:t>
      </w:r>
      <w:r>
        <w:t xml:space="preserve">Οι αντιρρήσεις αποστέλλονται αποκλειστικά με e-mail στο </w:t>
      </w:r>
      <w:r>
        <w:fldChar w:fldCharType="begin"/>
      </w:r>
      <w:r>
        <w:instrText xml:space="preserve"> HYPERLINK "mailto:katartisi@eoaen.com" </w:instrText>
      </w:r>
      <w:r>
        <w:fldChar w:fldCharType="separate"/>
      </w:r>
      <w:r>
        <w:rPr>
          <w:rStyle w:val="6"/>
          <w:rFonts w:eastAsia="Times New Roman"/>
          <w:lang w:val="en-US"/>
        </w:rPr>
        <w:t>katartisi</w:t>
      </w:r>
      <w:r>
        <w:rPr>
          <w:rStyle w:val="6"/>
          <w:rFonts w:eastAsia="Times New Roman"/>
        </w:rPr>
        <w:t>@eoaen.com</w:t>
      </w:r>
      <w:r>
        <w:rPr>
          <w:rStyle w:val="6"/>
          <w:rFonts w:eastAsia="Times New Roman"/>
        </w:rPr>
        <w:fldChar w:fldCharType="end"/>
      </w:r>
      <w:r>
        <w:t>, υπόψη της αρμόδιας Επιτροπής Αξιολόγησης Ενστάσεων, όπως αυτή ορίζεται από το δικαιούχο της Πράξης Επιμελητηριακό Όμιλο Ανάπτυξης Ελληνικών Νησιών.</w:t>
      </w:r>
    </w:p>
    <w:p>
      <w:pPr>
        <w:pStyle w:val="7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Η Επιτροπή Αξιολόγησης Ενστάσεων εξετάζει το εμπρόθεσμο και το βάσιμο των αντιρρήσεων, και εκδίδει απόφαση την οποία κοινοποιεί με κάθε πρόσφορο μέσο στον υποβάλλοντα τις αντιρρήσεις. Η Επιτροπή Αξιολόγησης Ενστάσεων δύναται να ζητήσει περαιτέρω διευκρινίσεις από τον υποβάλλοντα προκειμένου να αξιολογήσει τους ισχυρισμούς όσον αφορά στην ένστασή του. Η Επιτροπή Αξιολόγησης Ενστάσεων </w:t>
      </w:r>
      <w:r>
        <w:rPr>
          <w:rFonts w:asciiTheme="minorHAnsi" w:hAnsiTheme="minorHAnsi" w:cstheme="minorHAnsi"/>
          <w:b/>
          <w:bCs/>
          <w:sz w:val="22"/>
          <w:szCs w:val="22"/>
        </w:rPr>
        <w:t>πρέπει να αποφανθεί επί των αντιρρήσεων, εντός προθεσμίας πέντε (5) ημερών από την άσκησή τους, άλλως τεκμαίρεται η σιωπηρή απόρριψη των αντιρρήσεων.</w:t>
      </w:r>
    </w:p>
    <w:p>
      <w:pPr>
        <w:jc w:val="both"/>
      </w:pPr>
      <w:r>
        <w:rPr>
          <w:b/>
          <w:bCs/>
        </w:rPr>
        <w:t>Ακολουθούν οι Προσωρινοί Πίνακες Επιτυχόντων και Απορριπτέων (κατά φθίνουσα σειρά με βάση τη βαθμολογία) Υποψήφιων Ωφελούμενων. Πατήστε</w:t>
      </w:r>
      <w:r>
        <w:rPr>
          <w:b/>
          <w:bCs/>
          <w:highlight w:val="none"/>
        </w:rPr>
        <w:t> </w:t>
      </w:r>
      <w:r>
        <w:rPr>
          <w:b/>
          <w:bCs/>
          <w:highlight w:val="none"/>
        </w:rPr>
        <w:fldChar w:fldCharType="begin"/>
      </w:r>
      <w:r>
        <w:rPr>
          <w:b/>
          <w:bCs/>
          <w:highlight w:val="none"/>
        </w:rPr>
        <w:instrText xml:space="preserve"> HYPERLINK "https://eoaen.com/%ce%b1%ce%bd%ce%b1%ce%ba%ce%bf%ce%af%ce%bd%cf%89%cf%83%ce%b7-%ce%ad%ce%ba%ce%b4%ce%bf%cf%83%ce%b7%cf%82-%cf%80%cf%81%ce%bf%cf%83%cf%89%cf%81%ce%b9%ce%bd%cf%8e%ce%bd-%ce%b1%cf%80%ce%bf%cf%84%ce%b5/" </w:instrText>
      </w:r>
      <w:r>
        <w:rPr>
          <w:b/>
          <w:bCs/>
          <w:highlight w:val="none"/>
        </w:rPr>
        <w:fldChar w:fldCharType="separate"/>
      </w:r>
      <w:r>
        <w:rPr>
          <w:rStyle w:val="6"/>
          <w:b/>
          <w:bCs/>
          <w:highlight w:val="none"/>
        </w:rPr>
        <w:t>εδώ</w:t>
      </w:r>
      <w:r>
        <w:rPr>
          <w:b/>
          <w:bCs/>
          <w:highlight w:val="none"/>
        </w:rPr>
        <w:fldChar w:fldCharType="end"/>
      </w:r>
      <w:r>
        <w:rPr>
          <w:b/>
          <w:bCs/>
        </w:rPr>
        <w:t xml:space="preserve"> για να δείτε τα προσωρινά αποτελέσματα.</w:t>
      </w:r>
    </w:p>
    <w:p>
      <w:pPr>
        <w:jc w:val="both"/>
      </w:pPr>
    </w:p>
    <w:p>
      <w:pPr>
        <w:jc w:val="both"/>
        <w:rPr>
          <w:rFonts w:cstheme="minorHAnsi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UI">
    <w:panose1 w:val="020B0502040204020203"/>
    <w:charset w:val="A1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2B"/>
    <w:rsid w:val="00020A8D"/>
    <w:rsid w:val="001A3755"/>
    <w:rsid w:val="003470D4"/>
    <w:rsid w:val="005F6EE8"/>
    <w:rsid w:val="00694F78"/>
    <w:rsid w:val="0074742F"/>
    <w:rsid w:val="007B7921"/>
    <w:rsid w:val="00A2544C"/>
    <w:rsid w:val="00A52B65"/>
    <w:rsid w:val="00B5132B"/>
    <w:rsid w:val="00C92396"/>
    <w:rsid w:val="00C94916"/>
    <w:rsid w:val="00CD1C51"/>
    <w:rsid w:val="00EF53C1"/>
    <w:rsid w:val="00F078A7"/>
    <w:rsid w:val="08FF4B9A"/>
    <w:rsid w:val="104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l-GR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11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000FF"/>
      <w:u w:val="single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l-GR"/>
      <w14:ligatures w14:val="none"/>
    </w:rPr>
  </w:style>
  <w:style w:type="character" w:styleId="8">
    <w:name w:val="Strong"/>
    <w:basedOn w:val="2"/>
    <w:qFormat/>
    <w:uiPriority w:val="22"/>
    <w:rPr>
      <w:b/>
      <w:bCs/>
    </w:rPr>
  </w:style>
  <w:style w:type="character" w:customStyle="1" w:styleId="9">
    <w:name w:val="share-label"/>
    <w:basedOn w:val="2"/>
    <w:uiPriority w:val="0"/>
  </w:style>
  <w:style w:type="character" w:customStyle="1" w:styleId="10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11">
    <w:name w:val="Κεφαλίδα Char"/>
    <w:basedOn w:val="2"/>
    <w:link w:val="5"/>
    <w:uiPriority w:val="99"/>
  </w:style>
  <w:style w:type="character" w:customStyle="1" w:styleId="12">
    <w:name w:val="Υποσέλιδο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397</Words>
  <Characters>2149</Characters>
  <Lines>17</Lines>
  <Paragraphs>5</Paragraphs>
  <TotalTime>1</TotalTime>
  <ScaleCrop>false</ScaleCrop>
  <LinksUpToDate>false</LinksUpToDate>
  <CharactersWithSpaces>2541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2023-05-10T06:37:00Z</dcterms:created>
  <dcterms:modified xsi:type="dcterms:W3CDTF">2023-05-10T17:45:31Z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309FB6F2924C410987B7C871A14E24C0</vt:lpwstr>
  </property>
</Properties>
</file>